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76" w:rsidRPr="00FC347E" w:rsidRDefault="007D407A" w:rsidP="00917776">
      <w:pPr>
        <w:widowControl/>
        <w:autoSpaceDE/>
        <w:autoSpaceDN/>
        <w:adjustRightInd/>
        <w:jc w:val="center"/>
        <w:rPr>
          <w:rFonts w:ascii="PermianSansTypeface" w:hAnsi="PermianSansTypeface"/>
          <w:b/>
          <w:bCs/>
          <w:sz w:val="22"/>
          <w:szCs w:val="22"/>
          <w:lang w:val="en-US"/>
        </w:rPr>
      </w:pPr>
      <w:r>
        <w:rPr>
          <w:rFonts w:ascii="PermianSansTypeface" w:hAnsi="PermianSansTypeface"/>
          <w:b/>
          <w:bCs/>
          <w:sz w:val="22"/>
          <w:szCs w:val="22"/>
          <w:lang w:val="en-US"/>
        </w:rPr>
        <w:t>First and last names of authors</w:t>
      </w:r>
      <w:r w:rsidR="00917776" w:rsidRPr="00FC347E">
        <w:rPr>
          <w:rFonts w:ascii="PermianSansTypeface" w:hAnsi="PermianSansTypeface"/>
          <w:b/>
          <w:bCs/>
          <w:sz w:val="22"/>
          <w:szCs w:val="22"/>
          <w:lang w:val="en-US"/>
        </w:rPr>
        <w:t xml:space="preserve"> (</w:t>
      </w:r>
      <w:r w:rsidR="00917776" w:rsidRPr="009D6CB3">
        <w:rPr>
          <w:rFonts w:ascii="PermianSansTypeface" w:hAnsi="PermianSansTypeface"/>
          <w:b/>
          <w:bCs/>
          <w:sz w:val="22"/>
          <w:szCs w:val="22"/>
          <w:lang w:val="en-US"/>
        </w:rPr>
        <w:t>Times</w:t>
      </w:r>
      <w:r w:rsidR="00917776" w:rsidRPr="00FC347E">
        <w:rPr>
          <w:rFonts w:ascii="PermianSansTypeface" w:hAnsi="PermianSansTypeface"/>
          <w:b/>
          <w:bCs/>
          <w:sz w:val="22"/>
          <w:szCs w:val="22"/>
          <w:lang w:val="en-US"/>
        </w:rPr>
        <w:t xml:space="preserve"> </w:t>
      </w:r>
      <w:r w:rsidR="00917776" w:rsidRPr="009D6CB3">
        <w:rPr>
          <w:rFonts w:ascii="PermianSansTypeface" w:hAnsi="PermianSansTypeface"/>
          <w:b/>
          <w:bCs/>
          <w:sz w:val="22"/>
          <w:szCs w:val="22"/>
          <w:lang w:val="en-US"/>
        </w:rPr>
        <w:t>New</w:t>
      </w:r>
      <w:r w:rsidR="00917776" w:rsidRPr="00FC347E">
        <w:rPr>
          <w:rFonts w:ascii="PermianSansTypeface" w:hAnsi="PermianSansTypeface"/>
          <w:b/>
          <w:bCs/>
          <w:sz w:val="22"/>
          <w:szCs w:val="22"/>
          <w:lang w:val="en-US"/>
        </w:rPr>
        <w:t xml:space="preserve"> </w:t>
      </w:r>
      <w:r w:rsidR="00917776" w:rsidRPr="009D6CB3">
        <w:rPr>
          <w:rFonts w:ascii="PermianSansTypeface" w:hAnsi="PermianSansTypeface"/>
          <w:b/>
          <w:bCs/>
          <w:sz w:val="22"/>
          <w:szCs w:val="22"/>
          <w:lang w:val="en-US"/>
        </w:rPr>
        <w:t>Roman</w:t>
      </w:r>
      <w:r w:rsidR="00917776" w:rsidRPr="00FC347E">
        <w:rPr>
          <w:rFonts w:ascii="PermianSansTypeface" w:hAnsi="PermianSansTypeface"/>
          <w:b/>
          <w:bCs/>
          <w:sz w:val="22"/>
          <w:szCs w:val="22"/>
          <w:lang w:val="en-US"/>
        </w:rPr>
        <w:t xml:space="preserve"> 11, </w:t>
      </w:r>
      <w:r w:rsidR="00917776" w:rsidRPr="009D6CB3">
        <w:rPr>
          <w:rFonts w:ascii="PermianSansTypeface" w:hAnsi="PermianSansTypeface"/>
          <w:b/>
          <w:bCs/>
          <w:sz w:val="22"/>
          <w:szCs w:val="22"/>
          <w:lang w:val="en-US"/>
        </w:rPr>
        <w:t>Bold</w:t>
      </w:r>
      <w:r w:rsidR="00917776" w:rsidRPr="00FC347E">
        <w:rPr>
          <w:rFonts w:ascii="PermianSansTypeface" w:hAnsi="PermianSansTypeface"/>
          <w:b/>
          <w:bCs/>
          <w:sz w:val="22"/>
          <w:szCs w:val="22"/>
          <w:lang w:val="en-US"/>
        </w:rPr>
        <w:t>)</w:t>
      </w:r>
    </w:p>
    <w:p w:rsidR="00917776" w:rsidRPr="007D407A" w:rsidRDefault="00917776" w:rsidP="00917776">
      <w:pPr>
        <w:widowControl/>
        <w:autoSpaceDE/>
        <w:autoSpaceDN/>
        <w:adjustRightInd/>
        <w:jc w:val="center"/>
        <w:rPr>
          <w:rFonts w:ascii="PermianSansTypeface" w:hAnsi="PermianSansTypeface"/>
          <w:sz w:val="22"/>
          <w:szCs w:val="22"/>
          <w:lang w:val="en-US"/>
        </w:rPr>
      </w:pPr>
    </w:p>
    <w:p w:rsidR="00917776" w:rsidRPr="007D407A" w:rsidRDefault="007D407A" w:rsidP="00917776">
      <w:pPr>
        <w:widowControl/>
        <w:autoSpaceDE/>
        <w:autoSpaceDN/>
        <w:adjustRightInd/>
        <w:jc w:val="center"/>
        <w:rPr>
          <w:rFonts w:ascii="PermianSansTypeface" w:hAnsi="PermianSansTypeface"/>
          <w:b/>
          <w:bCs/>
          <w:i/>
          <w:iCs/>
          <w:sz w:val="22"/>
          <w:szCs w:val="22"/>
          <w:lang w:val="en-US"/>
        </w:rPr>
      </w:pPr>
      <w:r>
        <w:rPr>
          <w:rFonts w:ascii="PermianSansTypeface" w:hAnsi="PermianSansTypeface"/>
          <w:b/>
          <w:bCs/>
          <w:i/>
          <w:iCs/>
          <w:sz w:val="22"/>
          <w:szCs w:val="22"/>
          <w:lang w:val="en-US"/>
        </w:rPr>
        <w:t xml:space="preserve">Affiliation </w:t>
      </w:r>
      <w:r w:rsidR="00917776" w:rsidRPr="007D407A">
        <w:rPr>
          <w:rFonts w:ascii="PermianSansTypeface" w:hAnsi="PermianSansTypeface"/>
          <w:b/>
          <w:bCs/>
          <w:i/>
          <w:iCs/>
          <w:sz w:val="22"/>
          <w:szCs w:val="22"/>
          <w:lang w:val="en-US"/>
        </w:rPr>
        <w:t xml:space="preserve">(Times New Roman 11, Bold, </w:t>
      </w:r>
      <w:r w:rsidR="00917776" w:rsidRPr="009D6CB3">
        <w:rPr>
          <w:rFonts w:ascii="PermianSansTypeface" w:hAnsi="PermianSansTypeface"/>
          <w:b/>
          <w:bCs/>
          <w:i/>
          <w:iCs/>
          <w:sz w:val="22"/>
          <w:szCs w:val="22"/>
        </w:rPr>
        <w:t>курсив</w:t>
      </w:r>
      <w:r w:rsidR="00917776" w:rsidRPr="007D407A">
        <w:rPr>
          <w:rFonts w:ascii="PermianSansTypeface" w:hAnsi="PermianSansTypeface"/>
          <w:b/>
          <w:bCs/>
          <w:i/>
          <w:iCs/>
          <w:sz w:val="22"/>
          <w:szCs w:val="22"/>
          <w:lang w:val="en-US"/>
        </w:rPr>
        <w:t>)</w:t>
      </w:r>
    </w:p>
    <w:p w:rsidR="00917776" w:rsidRPr="007D407A" w:rsidRDefault="00917776" w:rsidP="00917776">
      <w:pPr>
        <w:widowControl/>
        <w:autoSpaceDE/>
        <w:autoSpaceDN/>
        <w:adjustRightInd/>
        <w:jc w:val="center"/>
        <w:rPr>
          <w:rFonts w:ascii="PermianSansTypeface" w:hAnsi="PermianSansTypeface"/>
          <w:sz w:val="22"/>
          <w:szCs w:val="22"/>
          <w:lang w:val="en-US"/>
        </w:rPr>
      </w:pPr>
    </w:p>
    <w:p w:rsidR="00917776" w:rsidRPr="00FC347E" w:rsidRDefault="007D407A" w:rsidP="00917776">
      <w:pPr>
        <w:widowControl/>
        <w:autoSpaceDE/>
        <w:autoSpaceDN/>
        <w:adjustRightInd/>
        <w:jc w:val="center"/>
        <w:rPr>
          <w:rFonts w:ascii="PermianSansTypeface" w:hAnsi="PermianSansTypeface"/>
          <w:b/>
          <w:bCs/>
          <w:sz w:val="24"/>
          <w:szCs w:val="24"/>
          <w:lang w:val="en-US"/>
        </w:rPr>
      </w:pPr>
      <w:r>
        <w:rPr>
          <w:rFonts w:ascii="PermianSansTypeface" w:hAnsi="PermianSansTypeface"/>
          <w:b/>
          <w:bCs/>
          <w:sz w:val="24"/>
          <w:szCs w:val="24"/>
          <w:lang w:val="en-US"/>
        </w:rPr>
        <w:t xml:space="preserve">TITLE OF PAPER </w:t>
      </w:r>
      <w:r w:rsidR="00917776" w:rsidRPr="00FC347E">
        <w:rPr>
          <w:rFonts w:ascii="PermianSansTypeface" w:hAnsi="PermianSansTypeface"/>
          <w:b/>
          <w:bCs/>
          <w:sz w:val="24"/>
          <w:szCs w:val="24"/>
          <w:lang w:val="en-US"/>
        </w:rPr>
        <w:t>(Times New Roman 12, Bold)</w:t>
      </w:r>
    </w:p>
    <w:p w:rsidR="00917776" w:rsidRPr="007D407A" w:rsidRDefault="00917776" w:rsidP="00917776">
      <w:pPr>
        <w:widowControl/>
        <w:autoSpaceDE/>
        <w:autoSpaceDN/>
        <w:adjustRightInd/>
        <w:jc w:val="center"/>
        <w:rPr>
          <w:rFonts w:ascii="PermianSansTypeface" w:hAnsi="PermianSansTypeface"/>
          <w:sz w:val="24"/>
          <w:szCs w:val="24"/>
          <w:lang w:val="en-US"/>
        </w:rPr>
      </w:pPr>
    </w:p>
    <w:p w:rsidR="00917776" w:rsidRPr="009D6CB3" w:rsidRDefault="00917776" w:rsidP="00917776">
      <w:pPr>
        <w:widowControl/>
        <w:autoSpaceDE/>
        <w:autoSpaceDN/>
        <w:adjustRightInd/>
        <w:jc w:val="center"/>
        <w:rPr>
          <w:rFonts w:ascii="PermianSansTypeface" w:hAnsi="PermianSansTypeface"/>
          <w:b/>
          <w:bCs/>
          <w:lang w:val="en-US"/>
        </w:rPr>
      </w:pPr>
      <w:r w:rsidRPr="009D6CB3">
        <w:rPr>
          <w:rFonts w:ascii="PermianSansTypeface" w:hAnsi="PermianSansTypeface"/>
          <w:b/>
          <w:bCs/>
          <w:lang w:val="en-US"/>
        </w:rPr>
        <w:t>Summary (Times New Roman 10, Bold)</w:t>
      </w:r>
    </w:p>
    <w:p w:rsidR="00917776" w:rsidRPr="00010517" w:rsidRDefault="00917776" w:rsidP="00917776">
      <w:pPr>
        <w:widowControl/>
        <w:autoSpaceDE/>
        <w:autoSpaceDN/>
        <w:adjustRightInd/>
        <w:jc w:val="center"/>
        <w:rPr>
          <w:rFonts w:ascii="PermianSansTypeface" w:hAnsi="PermianSansTypeface"/>
          <w:lang w:val="en-US"/>
        </w:rPr>
      </w:pPr>
    </w:p>
    <w:p w:rsidR="007D407A" w:rsidRPr="00010517" w:rsidRDefault="007D407A" w:rsidP="00FC347E">
      <w:pPr>
        <w:widowControl/>
        <w:autoSpaceDE/>
        <w:autoSpaceDN/>
        <w:adjustRightInd/>
        <w:ind w:firstLine="567"/>
        <w:jc w:val="both"/>
        <w:rPr>
          <w:rFonts w:ascii="PermianSansTypeface" w:hAnsi="PermianSansTypeface"/>
          <w:sz w:val="24"/>
          <w:szCs w:val="24"/>
          <w:lang w:val="en-US"/>
        </w:rPr>
      </w:pPr>
      <w:r w:rsidRPr="007D407A">
        <w:rPr>
          <w:rFonts w:ascii="PermianSansTypeface" w:hAnsi="PermianSansTypeface"/>
          <w:sz w:val="24"/>
          <w:szCs w:val="24"/>
          <w:lang w:val="en-US"/>
        </w:rPr>
        <w:t>Text of up to ten pages (with pictures) must be submitted in a form ready for publication: typed in Microsof</w:t>
      </w:r>
      <w:r>
        <w:rPr>
          <w:rFonts w:ascii="PermianSansTypeface" w:hAnsi="PermianSansTypeface"/>
          <w:sz w:val="24"/>
          <w:szCs w:val="24"/>
          <w:lang w:val="en-US"/>
        </w:rPr>
        <w:t xml:space="preserve">t Word version 6 or later; </w:t>
      </w:r>
      <w:r w:rsidRPr="00010517">
        <w:rPr>
          <w:rFonts w:ascii="PermianSansTypeface" w:hAnsi="PermianSansTypeface"/>
          <w:sz w:val="24"/>
          <w:szCs w:val="24"/>
          <w:lang w:val="en-US"/>
        </w:rPr>
        <w:t xml:space="preserve">Times New Roman 12, normal, single spacing between lines. All fields are 1 cm. Paragraph indent is 1 cm. Word hyphenation is not allowed. Pages are not numbered. </w:t>
      </w:r>
    </w:p>
    <w:p w:rsidR="00FC347E" w:rsidRPr="00010517" w:rsidRDefault="007D407A" w:rsidP="00FC347E">
      <w:pPr>
        <w:widowControl/>
        <w:autoSpaceDE/>
        <w:autoSpaceDN/>
        <w:adjustRightInd/>
        <w:ind w:firstLine="567"/>
        <w:jc w:val="both"/>
        <w:rPr>
          <w:rFonts w:ascii="PermianSansTypeface" w:hAnsi="PermianSansTypeface"/>
          <w:sz w:val="24"/>
          <w:szCs w:val="24"/>
          <w:lang w:val="en-US"/>
        </w:rPr>
      </w:pPr>
      <w:r w:rsidRPr="00010517">
        <w:rPr>
          <w:rFonts w:ascii="PermianSansTypeface" w:hAnsi="PermianSansTypeface"/>
          <w:sz w:val="24"/>
          <w:szCs w:val="24"/>
          <w:lang w:val="en-US"/>
        </w:rPr>
        <w:t>All figures of the appropriate size in .jpg or .</w:t>
      </w:r>
      <w:proofErr w:type="spellStart"/>
      <w:r w:rsidRPr="00010517">
        <w:rPr>
          <w:rFonts w:ascii="PermianSansTypeface" w:hAnsi="PermianSansTypeface"/>
          <w:sz w:val="24"/>
          <w:szCs w:val="24"/>
          <w:lang w:val="en-US"/>
        </w:rPr>
        <w:t>tif</w:t>
      </w:r>
      <w:proofErr w:type="spellEnd"/>
      <w:r w:rsidRPr="00010517">
        <w:rPr>
          <w:rFonts w:ascii="PermianSansTypeface" w:hAnsi="PermianSansTypeface"/>
          <w:sz w:val="24"/>
          <w:szCs w:val="24"/>
          <w:lang w:val="en-US"/>
        </w:rPr>
        <w:t xml:space="preserve"> format with a compression and a resolution of 300 dpi must also be provided by SEPARATE FILES.</w:t>
      </w:r>
    </w:p>
    <w:p w:rsidR="007D407A" w:rsidRPr="00010517" w:rsidRDefault="007D407A" w:rsidP="00FC347E">
      <w:pPr>
        <w:widowControl/>
        <w:autoSpaceDE/>
        <w:autoSpaceDN/>
        <w:adjustRightInd/>
        <w:ind w:firstLine="567"/>
        <w:jc w:val="both"/>
        <w:rPr>
          <w:rFonts w:ascii="PermianSansTypeface" w:hAnsi="PermianSansTypeface"/>
          <w:sz w:val="24"/>
          <w:szCs w:val="24"/>
          <w:lang w:val="en-US"/>
        </w:rPr>
      </w:pPr>
    </w:p>
    <w:p w:rsidR="00FC347E" w:rsidRPr="00010517" w:rsidRDefault="00FC347E" w:rsidP="00FC347E">
      <w:pPr>
        <w:widowControl/>
        <w:autoSpaceDE/>
        <w:autoSpaceDN/>
        <w:adjustRightInd/>
        <w:jc w:val="center"/>
        <w:rPr>
          <w:rFonts w:ascii="PermianSansTypeface" w:hAnsi="PermianSansTypeface"/>
          <w:sz w:val="24"/>
          <w:szCs w:val="24"/>
        </w:rPr>
      </w:pPr>
      <w:r w:rsidRPr="00010517">
        <w:rPr>
          <w:noProof/>
          <w:sz w:val="28"/>
          <w:szCs w:val="28"/>
        </w:rPr>
        <w:drawing>
          <wp:inline distT="0" distB="0" distL="0" distR="0">
            <wp:extent cx="3228977" cy="2152650"/>
            <wp:effectExtent l="19050" t="0" r="9523" b="0"/>
            <wp:docPr id="2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8" cy="2152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47E" w:rsidRPr="00010517" w:rsidRDefault="007D407A" w:rsidP="00FC347E">
      <w:pPr>
        <w:widowControl/>
        <w:autoSpaceDE/>
        <w:autoSpaceDN/>
        <w:adjustRightInd/>
        <w:jc w:val="center"/>
        <w:rPr>
          <w:rFonts w:ascii="PermianSansTypeface" w:hAnsi="PermianSansTypeface"/>
          <w:lang w:val="en-US"/>
        </w:rPr>
      </w:pPr>
      <w:proofErr w:type="gramStart"/>
      <w:r w:rsidRPr="00010517">
        <w:rPr>
          <w:rFonts w:ascii="PermianSansTypeface" w:hAnsi="PermianSansTypeface"/>
          <w:lang w:val="en-US"/>
        </w:rPr>
        <w:t>Fig</w:t>
      </w:r>
      <w:r w:rsidR="00FC347E" w:rsidRPr="00010517">
        <w:rPr>
          <w:rFonts w:ascii="PermianSansTypeface" w:hAnsi="PermianSansTypeface"/>
          <w:lang w:val="en-US"/>
        </w:rPr>
        <w:t>. 1.</w:t>
      </w:r>
      <w:proofErr w:type="gramEnd"/>
      <w:r w:rsidR="00FC347E" w:rsidRPr="00010517">
        <w:rPr>
          <w:rFonts w:ascii="PermianSansTypeface" w:hAnsi="PermianSansTypeface"/>
          <w:lang w:val="en-US"/>
        </w:rPr>
        <w:t xml:space="preserve"> </w:t>
      </w:r>
      <w:r w:rsidR="00010517" w:rsidRPr="00010517">
        <w:rPr>
          <w:rFonts w:ascii="PermianSansTypeface" w:hAnsi="PermianSansTypeface"/>
          <w:lang w:val="en-US"/>
        </w:rPr>
        <w:t xml:space="preserve">Figure caption </w:t>
      </w:r>
      <w:r w:rsidRPr="00010517">
        <w:rPr>
          <w:rFonts w:ascii="PermianSansTypeface" w:hAnsi="PermianSansTypeface"/>
          <w:lang w:val="en-US"/>
        </w:rPr>
        <w:t>(Times New Roman 10)</w:t>
      </w:r>
    </w:p>
    <w:p w:rsidR="00FC347E" w:rsidRPr="00010517" w:rsidRDefault="00FC347E" w:rsidP="00917776">
      <w:pPr>
        <w:widowControl/>
        <w:autoSpaceDE/>
        <w:autoSpaceDN/>
        <w:adjustRightInd/>
        <w:ind w:firstLine="567"/>
        <w:jc w:val="both"/>
        <w:rPr>
          <w:rFonts w:ascii="PermianSansTypeface" w:hAnsi="PermianSansTypeface"/>
          <w:sz w:val="24"/>
          <w:szCs w:val="24"/>
          <w:lang w:val="en-US"/>
        </w:rPr>
      </w:pPr>
    </w:p>
    <w:p w:rsidR="000C091C" w:rsidRPr="00010517" w:rsidRDefault="00010517" w:rsidP="000C091C">
      <w:pPr>
        <w:widowControl/>
        <w:autoSpaceDE/>
        <w:autoSpaceDN/>
        <w:adjustRightInd/>
        <w:ind w:firstLine="567"/>
        <w:jc w:val="both"/>
        <w:rPr>
          <w:rFonts w:ascii="PermianSansTypeface" w:hAnsi="PermianSansTypeface"/>
          <w:sz w:val="24"/>
          <w:szCs w:val="24"/>
          <w:lang w:val="en-US"/>
        </w:rPr>
      </w:pPr>
      <w:r w:rsidRPr="00010517">
        <w:rPr>
          <w:rFonts w:ascii="PermianSansTypeface" w:hAnsi="PermianSansTypeface"/>
          <w:sz w:val="24"/>
          <w:szCs w:val="24"/>
          <w:lang w:val="en-US"/>
        </w:rPr>
        <w:t xml:space="preserve">Please, use comma as decimal separator in numbers. </w:t>
      </w:r>
      <w:r w:rsidR="000C091C" w:rsidRPr="00010517">
        <w:rPr>
          <w:rFonts w:ascii="PermianSansTypeface" w:hAnsi="PermianSansTypeface"/>
          <w:sz w:val="24"/>
          <w:szCs w:val="24"/>
          <w:lang w:val="en-US"/>
        </w:rPr>
        <w:t xml:space="preserve"> Also to prevent unwanted gaps in the text use the “linked space” function (simultaneously pressing Shift-Ctrl-space).</w:t>
      </w:r>
    </w:p>
    <w:p w:rsidR="000C091C" w:rsidRPr="00010517" w:rsidRDefault="000C091C" w:rsidP="000C091C">
      <w:pPr>
        <w:widowControl/>
        <w:autoSpaceDE/>
        <w:autoSpaceDN/>
        <w:adjustRightInd/>
        <w:ind w:firstLine="567"/>
        <w:jc w:val="both"/>
        <w:rPr>
          <w:rFonts w:ascii="PermianSansTypeface" w:hAnsi="PermianSansTypeface"/>
          <w:sz w:val="24"/>
          <w:szCs w:val="24"/>
          <w:lang w:val="en-US"/>
        </w:rPr>
      </w:pPr>
      <w:r w:rsidRPr="00010517">
        <w:rPr>
          <w:rFonts w:ascii="PermianSansTypeface" w:hAnsi="PermianSansTypeface"/>
          <w:sz w:val="24"/>
          <w:szCs w:val="24"/>
          <w:lang w:val="en-US"/>
        </w:rPr>
        <w:t>The list of references is made in order of citation in the article.</w:t>
      </w:r>
    </w:p>
    <w:p w:rsidR="000C091C" w:rsidRPr="00010517" w:rsidRDefault="000C091C" w:rsidP="000C091C">
      <w:pPr>
        <w:widowControl/>
        <w:autoSpaceDE/>
        <w:autoSpaceDN/>
        <w:adjustRightInd/>
        <w:ind w:firstLine="567"/>
        <w:jc w:val="both"/>
        <w:rPr>
          <w:rFonts w:ascii="PermianSansTypeface" w:hAnsi="PermianSansTypeface"/>
          <w:sz w:val="24"/>
          <w:szCs w:val="24"/>
          <w:lang w:val="en-US"/>
        </w:rPr>
      </w:pPr>
      <w:r w:rsidRPr="00010517">
        <w:rPr>
          <w:rFonts w:ascii="PermianSansTypeface" w:hAnsi="PermianSansTypeface"/>
          <w:sz w:val="24"/>
          <w:szCs w:val="24"/>
          <w:lang w:val="en-US"/>
        </w:rPr>
        <w:t>The article should be submitted to the organizing committee in electronic form.</w:t>
      </w:r>
    </w:p>
    <w:p w:rsidR="000C091C" w:rsidRPr="00010517" w:rsidRDefault="000C091C" w:rsidP="000C091C">
      <w:pPr>
        <w:widowControl/>
        <w:autoSpaceDE/>
        <w:autoSpaceDN/>
        <w:adjustRightInd/>
        <w:ind w:firstLine="567"/>
        <w:jc w:val="both"/>
        <w:rPr>
          <w:rFonts w:ascii="PermianSansTypeface" w:hAnsi="PermianSansTypeface"/>
          <w:sz w:val="24"/>
          <w:szCs w:val="24"/>
          <w:lang w:val="en-US"/>
        </w:rPr>
      </w:pPr>
      <w:r w:rsidRPr="00010517">
        <w:rPr>
          <w:rFonts w:ascii="PermianSansTypeface" w:hAnsi="PermianSansTypeface"/>
          <w:sz w:val="24"/>
          <w:szCs w:val="24"/>
          <w:lang w:val="en-US"/>
        </w:rPr>
        <w:t>The editorial board, if necessary, can independently conduct technical and literary editing of materials.</w:t>
      </w:r>
    </w:p>
    <w:p w:rsidR="00917776" w:rsidRPr="00010517" w:rsidRDefault="00917776" w:rsidP="00917776">
      <w:pPr>
        <w:widowControl/>
        <w:autoSpaceDE/>
        <w:autoSpaceDN/>
        <w:adjustRightInd/>
        <w:jc w:val="center"/>
        <w:rPr>
          <w:rFonts w:ascii="PermianSansTypeface" w:hAnsi="PermianSansTypeface"/>
          <w:sz w:val="24"/>
          <w:szCs w:val="24"/>
          <w:lang w:val="en-US"/>
        </w:rPr>
      </w:pPr>
    </w:p>
    <w:p w:rsidR="000C091C" w:rsidRPr="00010517" w:rsidRDefault="000C091C" w:rsidP="00917776">
      <w:pPr>
        <w:widowControl/>
        <w:autoSpaceDE/>
        <w:autoSpaceDN/>
        <w:adjustRightInd/>
        <w:jc w:val="center"/>
        <w:rPr>
          <w:rFonts w:ascii="PermianSansTypeface" w:hAnsi="PermianSansTypeface"/>
          <w:sz w:val="24"/>
          <w:szCs w:val="24"/>
          <w:lang w:val="en-US"/>
        </w:rPr>
      </w:pPr>
    </w:p>
    <w:p w:rsidR="00917776" w:rsidRPr="00010517" w:rsidRDefault="000C091C" w:rsidP="00917776">
      <w:pPr>
        <w:widowControl/>
        <w:autoSpaceDE/>
        <w:autoSpaceDN/>
        <w:adjustRightInd/>
        <w:jc w:val="center"/>
        <w:rPr>
          <w:rFonts w:ascii="PermianSansTypeface" w:hAnsi="PermianSansTypeface"/>
          <w:sz w:val="24"/>
          <w:szCs w:val="24"/>
          <w:lang w:val="en-US"/>
        </w:rPr>
      </w:pPr>
      <w:r w:rsidRPr="00010517">
        <w:rPr>
          <w:rFonts w:ascii="PermianSansTypeface" w:hAnsi="PermianSansTypeface"/>
          <w:b/>
          <w:bCs/>
          <w:sz w:val="24"/>
          <w:szCs w:val="24"/>
          <w:lang w:val="en-US"/>
        </w:rPr>
        <w:t>References</w:t>
      </w:r>
      <w:r w:rsidR="00917776" w:rsidRPr="00010517">
        <w:rPr>
          <w:rFonts w:ascii="PermianSansTypeface" w:hAnsi="PermianSansTypeface"/>
          <w:b/>
          <w:bCs/>
          <w:sz w:val="24"/>
          <w:szCs w:val="24"/>
          <w:lang w:val="en-US"/>
        </w:rPr>
        <w:t xml:space="preserve"> (Times New Roman 12, Bold)</w:t>
      </w:r>
    </w:p>
    <w:p w:rsidR="000C091C" w:rsidRPr="00010517" w:rsidRDefault="000C091C" w:rsidP="00917776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PermianSansTypeface" w:hAnsi="PermianSansTypeface"/>
          <w:sz w:val="24"/>
          <w:szCs w:val="24"/>
          <w:lang w:val="en-US"/>
        </w:rPr>
      </w:pPr>
      <w:proofErr w:type="spellStart"/>
      <w:r w:rsidRPr="00010517">
        <w:rPr>
          <w:rFonts w:ascii="PermianSansTypeface" w:hAnsi="PermianSansTypeface"/>
          <w:sz w:val="24"/>
          <w:szCs w:val="24"/>
          <w:lang w:val="en-US"/>
        </w:rPr>
        <w:t>Nonveiller</w:t>
      </w:r>
      <w:proofErr w:type="spellEnd"/>
      <w:r w:rsidRPr="00010517">
        <w:rPr>
          <w:rFonts w:ascii="PermianSansTypeface" w:hAnsi="PermianSansTypeface"/>
          <w:sz w:val="24"/>
          <w:szCs w:val="24"/>
          <w:lang w:val="en-US"/>
        </w:rPr>
        <w:t>,</w:t>
      </w:r>
      <w:r w:rsidR="00B92931" w:rsidRPr="00010517">
        <w:rPr>
          <w:rFonts w:ascii="PermianSansTypeface" w:hAnsi="PermianSansTypeface" w:hint="eastAsia"/>
          <w:sz w:val="24"/>
          <w:szCs w:val="24"/>
          <w:lang w:val="en-US"/>
        </w:rPr>
        <w:t> </w:t>
      </w:r>
      <w:r w:rsidRPr="00010517">
        <w:rPr>
          <w:rFonts w:ascii="PermianSansTypeface" w:hAnsi="PermianSansTypeface"/>
          <w:sz w:val="24"/>
          <w:szCs w:val="24"/>
          <w:lang w:val="en-US"/>
        </w:rPr>
        <w:t>E. Shear strength of bedded and joined rock of landslides with noncircular surfaces with spe</w:t>
      </w:r>
      <w:r w:rsidR="00B92931" w:rsidRPr="00010517">
        <w:rPr>
          <w:rFonts w:ascii="PermianSansTypeface" w:hAnsi="PermianSansTypeface"/>
          <w:sz w:val="24"/>
          <w:szCs w:val="24"/>
          <w:lang w:val="en-US"/>
        </w:rPr>
        <w:t xml:space="preserve">cial reference to </w:t>
      </w:r>
      <w:proofErr w:type="spellStart"/>
      <w:r w:rsidR="00B92931" w:rsidRPr="00010517">
        <w:rPr>
          <w:rFonts w:ascii="PermianSansTypeface" w:hAnsi="PermianSansTypeface"/>
          <w:sz w:val="24"/>
          <w:szCs w:val="24"/>
          <w:lang w:val="en-US"/>
        </w:rPr>
        <w:t>Vajont</w:t>
      </w:r>
      <w:proofErr w:type="spellEnd"/>
      <w:r w:rsidR="00B92931" w:rsidRPr="00010517">
        <w:rPr>
          <w:rFonts w:ascii="PermianSansTypeface" w:hAnsi="PermianSansTypeface"/>
          <w:sz w:val="24"/>
          <w:szCs w:val="24"/>
          <w:lang w:val="en-US"/>
        </w:rPr>
        <w:t xml:space="preserve"> slides //</w:t>
      </w:r>
      <w:r w:rsidRPr="00010517">
        <w:rPr>
          <w:rFonts w:ascii="PermianSansTypeface" w:hAnsi="PermianSansTypeface"/>
          <w:sz w:val="24"/>
          <w:szCs w:val="24"/>
          <w:lang w:val="en-US"/>
        </w:rPr>
        <w:t xml:space="preserve"> Proceed</w:t>
      </w:r>
      <w:r w:rsidR="00B92931" w:rsidRPr="00010517">
        <w:rPr>
          <w:rFonts w:ascii="PermianSansTypeface" w:hAnsi="PermianSansTypeface"/>
          <w:sz w:val="24"/>
          <w:szCs w:val="24"/>
          <w:lang w:val="en-US"/>
        </w:rPr>
        <w:t>ings of Geotechnical Conference. –</w:t>
      </w:r>
      <w:r w:rsidRPr="00010517">
        <w:rPr>
          <w:rFonts w:ascii="PermianSansTypeface" w:hAnsi="PermianSansTypeface"/>
          <w:sz w:val="24"/>
          <w:szCs w:val="24"/>
          <w:lang w:val="en-US"/>
        </w:rPr>
        <w:t xml:space="preserve"> Norwegian Geotechnical Institute, </w:t>
      </w:r>
      <w:r w:rsidR="00B92931" w:rsidRPr="00010517">
        <w:rPr>
          <w:rFonts w:ascii="PermianSansTypeface" w:hAnsi="PermianSansTypeface"/>
          <w:sz w:val="24"/>
          <w:szCs w:val="24"/>
          <w:lang w:val="en-US"/>
        </w:rPr>
        <w:t xml:space="preserve">1967. </w:t>
      </w:r>
      <w:r w:rsidR="00B92931" w:rsidRPr="00010517">
        <w:rPr>
          <w:rFonts w:ascii="PermianSansTypeface" w:hAnsi="PermianSansTypeface" w:hint="eastAsia"/>
          <w:sz w:val="24"/>
          <w:szCs w:val="24"/>
          <w:lang w:val="en-US"/>
        </w:rPr>
        <w:t xml:space="preserve">– </w:t>
      </w:r>
      <w:r w:rsidRPr="00010517">
        <w:rPr>
          <w:rFonts w:ascii="PermianSansTypeface" w:hAnsi="PermianSansTypeface"/>
          <w:sz w:val="24"/>
          <w:szCs w:val="24"/>
          <w:lang w:val="en-US"/>
        </w:rPr>
        <w:t>pp. 289-294.</w:t>
      </w:r>
    </w:p>
    <w:p w:rsidR="004E4EC5" w:rsidRPr="00B92931" w:rsidRDefault="004E4EC5">
      <w:pPr>
        <w:rPr>
          <w:lang w:val="en-US"/>
        </w:rPr>
      </w:pPr>
    </w:p>
    <w:sectPr w:rsidR="004E4EC5" w:rsidRPr="00B92931" w:rsidSect="00FC34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rmianSansTypefac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50E61"/>
    <w:multiLevelType w:val="hybridMultilevel"/>
    <w:tmpl w:val="D598BD5A"/>
    <w:lvl w:ilvl="0" w:tplc="5F2A606E">
      <w:start w:val="1"/>
      <w:numFmt w:val="decimal"/>
      <w:lvlText w:val="%1."/>
      <w:lvlJc w:val="left"/>
      <w:pPr>
        <w:ind w:left="134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776"/>
    <w:rsid w:val="00010517"/>
    <w:rsid w:val="000763D9"/>
    <w:rsid w:val="000C091C"/>
    <w:rsid w:val="002D0825"/>
    <w:rsid w:val="004E4EC5"/>
    <w:rsid w:val="007D407A"/>
    <w:rsid w:val="00917776"/>
    <w:rsid w:val="009639A2"/>
    <w:rsid w:val="00983926"/>
    <w:rsid w:val="00B92931"/>
    <w:rsid w:val="00C01170"/>
    <w:rsid w:val="00CA4590"/>
    <w:rsid w:val="00D478D1"/>
    <w:rsid w:val="00DB24C0"/>
    <w:rsid w:val="00E731E4"/>
    <w:rsid w:val="00FC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7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7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7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Erv87</b:Tag>
    <b:SourceType>JournalArticle</b:SourceType>
    <b:Guid>{546A8A56-4045-4176-B6FA-806824ACC962}</b:Guid>
    <b:Author>
      <b:Author>
        <b:NameList>
          <b:Person>
            <b:Last>Nonveiller</b:Last>
            <b:First>Ervin</b:First>
          </b:Person>
        </b:NameList>
      </b:Author>
    </b:Author>
    <b:Year>1987</b:Year>
    <b:PeriodicalTitle>Engineering Geology</b:PeriodicalTitle>
    <b:Title>The Vajont reservoir slope failure</b:Title>
    <b:Pages>493-512</b:Pages>
    <b:JournalName>Engineering Geology</b:JournalName>
    <b:RefOrder>1</b:RefOrder>
  </b:Source>
  <b:Source>
    <b:Tag>Erv67</b:Tag>
    <b:SourceType>ArticleInAPeriodical</b:SourceType>
    <b:Guid>{C86781DE-A867-44F6-B01F-3275228988EB}</b:Guid>
    <b:Author>
      <b:Author>
        <b:NameList>
          <b:Person>
            <b:Last>Nonveiller</b:Last>
            <b:First>Ervin</b:First>
          </b:Person>
        </b:NameList>
      </b:Author>
    </b:Author>
    <b:Title>Shear strength of bedded and joined rock of landslides with noncircular surfaces with special reference to Vajont slides</b:Title>
    <b:Pages>289-294</b:Pages>
    <b:Year>1967</b:Year>
    <b:City>Oslo</b:City>
    <b:PeriodicalTitle>Proceedings of the Geotechnical Conference, Norwegian Geotechnical Institute</b:PeriodicalTitle>
    <b:RefOrder>2</b:RefOrder>
  </b:Source>
  <b:Source>
    <b:Tag>Non83</b:Tag>
    <b:SourceType>Book</b:SourceType>
    <b:Guid>{2AF3F819-2C11-44ED-BDA5-2A74A64421DC}</b:Guid>
    <b:Author>
      <b:Author>
        <b:NameList>
          <b:Person>
            <b:Last>Nonveiller</b:Last>
            <b:First>Ervin</b:First>
          </b:Person>
        </b:NameList>
      </b:Author>
    </b:Author>
    <b:Title>Earth Dams - Design and Construction (in Croatian, Nasute brane - projektiranje i građenje)</b:Title>
    <b:Year>1983</b:Year>
    <b:City>Zagreb</b:City>
    <b:Publisher>Školska knjiga</b:Publisher>
    <b:RefOrder>3</b:RefOrder>
  </b:Source>
</b:Sources>
</file>

<file path=customXml/itemProps1.xml><?xml version="1.0" encoding="utf-8"?>
<ds:datastoreItem xmlns:ds="http://schemas.openxmlformats.org/officeDocument/2006/customXml" ds:itemID="{ABEC4130-905C-405E-98E9-3690877B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2019-07-18T09:11:00Z</dcterms:created>
  <dcterms:modified xsi:type="dcterms:W3CDTF">2019-07-18T10:28:00Z</dcterms:modified>
</cp:coreProperties>
</file>